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25" w:rsidRDefault="006C4425" w:rsidP="006C4425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附件1</w:t>
      </w:r>
    </w:p>
    <w:tbl>
      <w:tblPr>
        <w:tblW w:w="8680" w:type="dxa"/>
        <w:tblInd w:w="93" w:type="dxa"/>
        <w:tblLayout w:type="fixed"/>
        <w:tblLook w:val="0000"/>
      </w:tblPr>
      <w:tblGrid>
        <w:gridCol w:w="1720"/>
        <w:gridCol w:w="2250"/>
        <w:gridCol w:w="873"/>
        <w:gridCol w:w="736"/>
        <w:gridCol w:w="3101"/>
      </w:tblGrid>
      <w:tr w:rsidR="006C4425" w:rsidTr="00A4490D">
        <w:trPr>
          <w:trHeight w:val="835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2022年奉化区第二批专职社工招聘计划表</w:t>
            </w:r>
          </w:p>
        </w:tc>
      </w:tr>
      <w:tr w:rsidR="006C4425" w:rsidTr="00A4490D">
        <w:trPr>
          <w:trHeight w:val="7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sz w:val="24"/>
              </w:rPr>
              <w:t>笔试附加分</w:t>
            </w:r>
          </w:p>
        </w:tc>
      </w:tr>
      <w:tr w:rsidR="006C4425" w:rsidTr="00A4490D">
        <w:trPr>
          <w:trHeight w:val="592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锦屏街道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（2名）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锦屏社区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1.助理社会工作师加3分；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2.中级及以上社会工作师加5分；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3.中共党员（含预备）加2分；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4.退役军人加2分。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附加分可累加。助理社会工作师和中级及以上社会工作师不累计加分。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592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锦屏社会工作站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592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岳林街道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（9名）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岳林社区1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592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岳林社区2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592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岳林社会工作站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7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莼湖街道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（1名）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莼湖社会工作站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1.助理社会工作师加3分；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2.中级及以上社会工作师加5分；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3.中共党员（含预备）加2分；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4.退役军人加2分。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附加分可累加。助理社会工作师和中级及以上社会工作师不累计加分。</w:t>
            </w:r>
          </w:p>
          <w:p w:rsidR="006C4425" w:rsidRDefault="006C4425" w:rsidP="00A449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5.户籍、居住地、报考方向均为同一镇（街道）的，笔试加1分。</w:t>
            </w:r>
          </w:p>
        </w:tc>
      </w:tr>
      <w:tr w:rsidR="006C4425" w:rsidTr="00A4490D">
        <w:trPr>
          <w:trHeight w:val="7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尚田街道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（1名）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尚田社会工作站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592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江口街道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（3名）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江口社区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592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江口社会工作站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592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方桥街道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（3名）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方桥社区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592"/>
        </w:trPr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方桥社会工作站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7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萧王庙街道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（1名）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萧王庙社会工作站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7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溪口镇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（1名）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溪口社会工作站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7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大堰镇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（1名）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大堰社会工作站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7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裘村镇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（1名）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裘村社会工作站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736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松岙镇</w:t>
            </w:r>
          </w:p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（1名）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松岙社会工作站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6C4425" w:rsidTr="00A4490D">
        <w:trPr>
          <w:trHeight w:val="603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25" w:rsidRDefault="006C4425" w:rsidP="00A449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</w:tbl>
    <w:p w:rsidR="006C4425" w:rsidRDefault="006C4425" w:rsidP="006C4425">
      <w:pPr>
        <w:spacing w:line="560" w:lineRule="exact"/>
        <w:rPr>
          <w:rFonts w:eastAsia="仿宋_GB2312"/>
          <w:color w:val="000000"/>
          <w:sz w:val="30"/>
          <w:szCs w:val="30"/>
        </w:rPr>
        <w:sectPr w:rsidR="006C4425">
          <w:headerReference w:type="default" r:id="rId6"/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95249" w:rsidRDefault="00D95249"/>
    <w:sectPr w:rsidR="00D95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249" w:rsidRDefault="00D95249" w:rsidP="006C4425">
      <w:r>
        <w:separator/>
      </w:r>
    </w:p>
  </w:endnote>
  <w:endnote w:type="continuationSeparator" w:id="1">
    <w:p w:rsidR="00D95249" w:rsidRDefault="00D95249" w:rsidP="006C4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25" w:rsidRDefault="006C442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9</w:t>
    </w:r>
    <w:r>
      <w:fldChar w:fldCharType="end"/>
    </w:r>
  </w:p>
  <w:p w:rsidR="006C4425" w:rsidRDefault="006C442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25" w:rsidRDefault="006C442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6C4425" w:rsidRDefault="006C44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249" w:rsidRDefault="00D95249" w:rsidP="006C4425">
      <w:r>
        <w:separator/>
      </w:r>
    </w:p>
  </w:footnote>
  <w:footnote w:type="continuationSeparator" w:id="1">
    <w:p w:rsidR="00D95249" w:rsidRDefault="00D95249" w:rsidP="006C4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25" w:rsidRDefault="006C442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425"/>
    <w:rsid w:val="006C4425"/>
    <w:rsid w:val="00D9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C4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42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C44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425"/>
    <w:rPr>
      <w:sz w:val="18"/>
      <w:szCs w:val="18"/>
    </w:rPr>
  </w:style>
  <w:style w:type="character" w:styleId="a5">
    <w:name w:val="page number"/>
    <w:basedOn w:val="a0"/>
    <w:qFormat/>
    <w:rsid w:val="006C4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MS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2022-11-18T09:54:00Z</dcterms:created>
  <dcterms:modified xsi:type="dcterms:W3CDTF">2022-11-18T09:55:00Z</dcterms:modified>
</cp:coreProperties>
</file>